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bookmarkStart w:id="0" w:name="_GoBack"/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widowControl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十佳全能获奖名单</w:t>
      </w:r>
    </w:p>
    <w:bookmarkEnd w:id="0"/>
    <w:p>
      <w:pPr>
        <w:widowControl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28"/>
          <w:szCs w:val="28"/>
        </w:rPr>
        <w:t>中小学组（10人）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3828"/>
        <w:gridCol w:w="2197"/>
        <w:gridCol w:w="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</w:rPr>
              <w:t>姓名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</w:rPr>
              <w:t>工作单位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</w:rPr>
              <w:t>区县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王莉莉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重庆育才中学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九龙坡区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谭福蓉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万州区龙沙中心小学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万州区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马  利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重庆市二十九中学校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渝中区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代瑜君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涪陵城区实验小学校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涪陵区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刘春钰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重庆谢家湾学校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九龙坡区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张  娟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涪陵城区第六小学校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涪陵区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陈  琳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重庆市大坪中学校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 w:eastAsia="方正仿宋_GBK"/>
                <w:color w:val="FF0000"/>
              </w:rPr>
              <w:t>渝中区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傅小航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重庆市渝北庆龄幼儿园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渝北区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丁  霞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重庆大学城树人幼儿园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高新区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李家丽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沙坪坝区实验幼儿园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沙坪坝区</w:t>
            </w:r>
          </w:p>
        </w:tc>
      </w:tr>
    </w:tbl>
    <w:p>
      <w:pPr>
        <w:widowControl/>
        <w:jc w:val="center"/>
        <w:rPr>
          <w:rFonts w:ascii="Times New Roman" w:hAnsi="Times New Roman" w:eastAsia="方正楷体_GBK"/>
          <w:sz w:val="28"/>
          <w:szCs w:val="28"/>
        </w:rPr>
      </w:pPr>
      <w:r>
        <w:rPr>
          <w:rFonts w:ascii="Times New Roman" w:hAnsi="Times New Roman" w:eastAsia="方正楷体_GBK"/>
          <w:sz w:val="28"/>
          <w:szCs w:val="28"/>
        </w:rPr>
        <w:t>高校组（10人）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4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</w:rPr>
              <w:t>姓名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</w:rPr>
              <w:t>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孙金冬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西南政法大学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刘  倩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重庆邮电大学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何  苗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郑小宇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重庆医药高等专科学校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郭  萍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曾婷婷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西南大学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徐  腾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重庆护理职业学院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刘  露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邓珊珊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白正梅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重庆工商大学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501F"/>
    <w:rsid w:val="0EB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2022-01-12T03:47:00Z</dcterms:created>
  <dc:creator>huizhu</dc:creator>
  <cp:lastModifiedBy>huizhu</cp:lastModifiedBy>
  <dcterms:modified xsi:type="dcterms:W3CDTF">2022-01-12T03:48:43Z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BC25DA61132342FBAAC10DCC68172893</vt:lpwstr>
  </property>
</Properties>
</file>